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 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по работе с 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производственно-технического обеспечения и комплектации»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Анисимовой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по работе с персоналом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производственно-технического обеспечения и комплектации»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Style w:val="cat-User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 1, подраздел 1.2 за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rFonts w:ascii="Times New Roman" w:eastAsia="Times New Roman" w:hAnsi="Times New Roman" w:cs="Times New Roman"/>
          <w:sz w:val="28"/>
          <w:szCs w:val="28"/>
        </w:rPr>
        <w:t>Югре, чем нарушила п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1-3 п.2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8"/>
          <w:szCs w:val="28"/>
        </w:rPr>
        <w:t>27.01.2026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месте рассмотрения дела извещена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(персонифицированного) учета в системах обязательного пенсионного страхования и обязательного социального страхования, а равно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выявле</w:t>
      </w:r>
      <w:r>
        <w:rPr>
          <w:rFonts w:ascii="Times New Roman" w:eastAsia="Times New Roman" w:hAnsi="Times New Roman" w:cs="Times New Roman"/>
          <w:sz w:val="28"/>
          <w:szCs w:val="28"/>
        </w:rPr>
        <w:t>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</w:t>
      </w:r>
      <w:r>
        <w:rPr>
          <w:rFonts w:ascii="Times New Roman" w:eastAsia="Times New Roman" w:hAnsi="Times New Roman" w:cs="Times New Roman"/>
          <w:sz w:val="28"/>
          <w:szCs w:val="28"/>
        </w:rPr>
        <w:t>,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по работе с персоналом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производственно-технического обеспечения и комплектации»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Анисимову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4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3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</w:t>
      </w:r>
      <w:r>
        <w:rPr>
          <w:rFonts w:ascii="Times New Roman" w:eastAsia="Times New Roman" w:hAnsi="Times New Roman" w:cs="Times New Roman"/>
          <w:sz w:val="28"/>
          <w:szCs w:val="28"/>
        </w:rPr>
        <w:t>407418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FIOgrp-14rplc-3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FIOgrp-14rplc-3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8451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ExternalSystemDefinedgrp-25rplc-10">
    <w:name w:val="cat-ExternalSystemDefined grp-25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5E548-880B-4783-BBFA-C1A2F94C2D8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